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E454" w14:textId="77777777" w:rsidR="006D5DA8" w:rsidRDefault="00AA11AA" w:rsidP="00A16DB1">
      <w:pPr>
        <w:rPr>
          <w:b/>
          <w:bCs/>
          <w:u w:val="single"/>
        </w:rPr>
      </w:pPr>
      <w:r>
        <w:rPr>
          <w:noProof/>
        </w:rPr>
        <w:drawing>
          <wp:inline distT="0" distB="0" distL="0" distR="0" wp14:anchorId="00FC4930" wp14:editId="291AD68C">
            <wp:extent cx="1562100" cy="590795"/>
            <wp:effectExtent l="0" t="0" r="0" b="0"/>
            <wp:docPr id="1190867845" name="Picture 1190867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77318" cy="596550"/>
                    </a:xfrm>
                    <a:prstGeom prst="rect">
                      <a:avLst/>
                    </a:prstGeom>
                  </pic:spPr>
                </pic:pic>
              </a:graphicData>
            </a:graphic>
          </wp:inline>
        </w:drawing>
      </w:r>
    </w:p>
    <w:p w14:paraId="2CBE2809" w14:textId="77777777" w:rsidR="006D5DA8" w:rsidRPr="00AE1E19" w:rsidRDefault="00AE1E19" w:rsidP="00AE1E19">
      <w:pPr>
        <w:jc w:val="center"/>
        <w:rPr>
          <w:b/>
          <w:bCs/>
          <w:sz w:val="28"/>
          <w:szCs w:val="28"/>
        </w:rPr>
      </w:pPr>
      <w:r>
        <w:rPr>
          <w:b/>
          <w:bCs/>
          <w:sz w:val="28"/>
          <w:szCs w:val="28"/>
        </w:rPr>
        <w:t>JOB OPENING: CFO Position</w:t>
      </w:r>
    </w:p>
    <w:p w14:paraId="1612999F" w14:textId="77777777" w:rsidR="006D5DA8" w:rsidRDefault="006D5DA8" w:rsidP="00A16DB1">
      <w:pPr>
        <w:rPr>
          <w:b/>
          <w:bCs/>
          <w:u w:val="single"/>
        </w:rPr>
      </w:pPr>
    </w:p>
    <w:p w14:paraId="629C23A7" w14:textId="77777777" w:rsidR="00A16DB1" w:rsidRPr="00F7163B" w:rsidRDefault="00A16DB1" w:rsidP="00A16DB1">
      <w:pPr>
        <w:rPr>
          <w:b/>
          <w:bCs/>
          <w:sz w:val="22"/>
          <w:szCs w:val="22"/>
          <w:u w:val="single"/>
        </w:rPr>
      </w:pPr>
      <w:r>
        <w:rPr>
          <w:b/>
          <w:bCs/>
          <w:sz w:val="22"/>
          <w:szCs w:val="22"/>
          <w:u w:val="single"/>
        </w:rPr>
        <w:t>About Prospera</w:t>
      </w:r>
    </w:p>
    <w:p w14:paraId="1B10B508" w14:textId="2140EEA0" w:rsidR="00A16DB1" w:rsidRPr="00F7163B" w:rsidRDefault="00A16DB1" w:rsidP="00A16DB1">
      <w:pPr>
        <w:rPr>
          <w:sz w:val="22"/>
          <w:szCs w:val="22"/>
        </w:rPr>
      </w:pPr>
      <w:r>
        <w:rPr>
          <w:sz w:val="22"/>
          <w:szCs w:val="22"/>
        </w:rPr>
        <w:t>Since 1993, Prospera Housing Community Services has empowered families by providing safe, high-quality affordable housing with support services to those in need. As a mission-driven nonprofit</w:t>
      </w:r>
      <w:r w:rsidR="00AF7FF8">
        <w:rPr>
          <w:sz w:val="22"/>
          <w:szCs w:val="22"/>
        </w:rPr>
        <w:t xml:space="preserve"> located in San Antonio, Texas</w:t>
      </w:r>
      <w:r>
        <w:rPr>
          <w:sz w:val="22"/>
          <w:szCs w:val="22"/>
        </w:rPr>
        <w:t>, we foster family stability and strong communities by addressing individual needs. Our core values—integrity, accountability, excellence, commitment, dignity, fairness, and respect—guide how we serve our residents and support one another. We welcome passionate professionals who are ready to make a meaningful difference.</w:t>
      </w:r>
    </w:p>
    <w:p w14:paraId="6AFDB4F1" w14:textId="77777777" w:rsidR="00A16DB1" w:rsidRPr="00F7163B" w:rsidRDefault="00A16DB1" w:rsidP="00A16DB1">
      <w:pPr>
        <w:rPr>
          <w:sz w:val="22"/>
          <w:szCs w:val="22"/>
        </w:rPr>
      </w:pPr>
    </w:p>
    <w:p w14:paraId="221374DE" w14:textId="77777777" w:rsidR="00A16DB1" w:rsidRPr="00F7163B" w:rsidRDefault="00A16DB1" w:rsidP="00A16DB1">
      <w:pPr>
        <w:rPr>
          <w:b/>
          <w:bCs/>
          <w:sz w:val="22"/>
          <w:szCs w:val="22"/>
          <w:u w:val="single"/>
        </w:rPr>
      </w:pPr>
      <w:r>
        <w:rPr>
          <w:b/>
          <w:bCs/>
          <w:sz w:val="22"/>
          <w:szCs w:val="22"/>
          <w:u w:val="single"/>
        </w:rPr>
        <w:t>Position Summary</w:t>
      </w:r>
    </w:p>
    <w:p w14:paraId="5F77311A" w14:textId="77777777" w:rsidR="00A16DB1" w:rsidRPr="00F7163B" w:rsidRDefault="00A16DB1" w:rsidP="00A16DB1">
      <w:pPr>
        <w:rPr>
          <w:sz w:val="22"/>
          <w:szCs w:val="22"/>
        </w:rPr>
      </w:pPr>
      <w:r>
        <w:rPr>
          <w:sz w:val="22"/>
          <w:szCs w:val="22"/>
        </w:rPr>
        <w:t>The Chief Financial Officer (CFO) is a strategic and operational leader responsible for safeguarding Prospera’s financial health, sustainability, and compliance. Reporting to the Executive Director/CEO and serving as a key member of the senior leadership team, the CFO oversees financial strategy, operations, reporting, risk management, and compliance across a complex portfolio of affordable housing assets, entities, funding sources, and regulatory requirements.</w:t>
      </w:r>
    </w:p>
    <w:p w14:paraId="7AA3A515" w14:textId="77777777" w:rsidR="00A16DB1" w:rsidRPr="00F7163B" w:rsidRDefault="00A16DB1" w:rsidP="00A16DB1">
      <w:pPr>
        <w:rPr>
          <w:sz w:val="22"/>
          <w:szCs w:val="22"/>
        </w:rPr>
      </w:pPr>
    </w:p>
    <w:p w14:paraId="73011362" w14:textId="77777777" w:rsidR="00A16DB1" w:rsidRPr="00F7163B" w:rsidRDefault="00A16DB1" w:rsidP="00A16DB1">
      <w:pPr>
        <w:rPr>
          <w:b/>
          <w:bCs/>
          <w:sz w:val="22"/>
          <w:szCs w:val="22"/>
          <w:u w:val="single"/>
        </w:rPr>
      </w:pPr>
      <w:r>
        <w:rPr>
          <w:b/>
          <w:bCs/>
          <w:sz w:val="22"/>
          <w:szCs w:val="22"/>
          <w:u w:val="single"/>
        </w:rPr>
        <w:t>Essential Duties and Responsibilities</w:t>
      </w:r>
    </w:p>
    <w:p w14:paraId="0B518114" w14:textId="77777777" w:rsidR="00A16DB1" w:rsidRPr="00F7163B" w:rsidRDefault="00A16DB1" w:rsidP="00A16DB1">
      <w:pPr>
        <w:rPr>
          <w:b/>
          <w:bCs/>
          <w:sz w:val="22"/>
          <w:szCs w:val="22"/>
        </w:rPr>
      </w:pPr>
      <w:r>
        <w:rPr>
          <w:b/>
          <w:bCs/>
          <w:sz w:val="22"/>
          <w:szCs w:val="22"/>
        </w:rPr>
        <w:t>Strategic and Executive Leadership</w:t>
      </w:r>
    </w:p>
    <w:p w14:paraId="50D19416" w14:textId="77777777" w:rsidR="00A16DB1" w:rsidRPr="00F7163B" w:rsidRDefault="00A16DB1" w:rsidP="00A16DB1">
      <w:pPr>
        <w:numPr>
          <w:ilvl w:val="0"/>
          <w:numId w:val="1"/>
        </w:numPr>
        <w:rPr>
          <w:rFonts w:eastAsia="Times New Roman"/>
          <w:sz w:val="22"/>
          <w:szCs w:val="22"/>
        </w:rPr>
      </w:pPr>
      <w:r>
        <w:rPr>
          <w:rFonts w:eastAsia="Times New Roman"/>
          <w:sz w:val="22"/>
          <w:szCs w:val="22"/>
        </w:rPr>
        <w:t>Partner with the Executive Director/CEO and Board of Directors to develop and implement long-term financial strategies supporting Prospera’s mission, growth, and sustainability.</w:t>
      </w:r>
    </w:p>
    <w:p w14:paraId="132AF633" w14:textId="77777777" w:rsidR="00A16DB1" w:rsidRPr="00F7163B" w:rsidRDefault="00A16DB1" w:rsidP="00A16DB1">
      <w:pPr>
        <w:numPr>
          <w:ilvl w:val="0"/>
          <w:numId w:val="1"/>
        </w:numPr>
        <w:rPr>
          <w:rFonts w:eastAsia="Times New Roman"/>
          <w:sz w:val="22"/>
          <w:szCs w:val="22"/>
        </w:rPr>
      </w:pPr>
      <w:r>
        <w:rPr>
          <w:rFonts w:eastAsia="Times New Roman"/>
          <w:sz w:val="22"/>
          <w:szCs w:val="22"/>
        </w:rPr>
        <w:t>Provide timely financial analysis and recommendations to guide strategic decisions and capital planning.</w:t>
      </w:r>
    </w:p>
    <w:p w14:paraId="7233ACB6" w14:textId="77777777" w:rsidR="00A16DB1" w:rsidRPr="00F7163B" w:rsidRDefault="00A16DB1" w:rsidP="00A16DB1">
      <w:pPr>
        <w:numPr>
          <w:ilvl w:val="0"/>
          <w:numId w:val="1"/>
        </w:numPr>
        <w:rPr>
          <w:rFonts w:eastAsia="Times New Roman"/>
          <w:sz w:val="22"/>
          <w:szCs w:val="22"/>
        </w:rPr>
      </w:pPr>
      <w:r>
        <w:rPr>
          <w:rFonts w:eastAsia="Times New Roman"/>
          <w:sz w:val="22"/>
          <w:szCs w:val="22"/>
        </w:rPr>
        <w:t>Serve as lead staff to the Board and its Finance and Audit Committees, preparing materials and presenting financial results, forecasts, and recommendations.</w:t>
      </w:r>
    </w:p>
    <w:p w14:paraId="4375A612" w14:textId="77777777" w:rsidR="00A16DB1" w:rsidRPr="00F7163B" w:rsidRDefault="00A16DB1" w:rsidP="00A16DB1">
      <w:pPr>
        <w:numPr>
          <w:ilvl w:val="0"/>
          <w:numId w:val="1"/>
        </w:numPr>
        <w:rPr>
          <w:rFonts w:eastAsia="Times New Roman"/>
          <w:sz w:val="22"/>
          <w:szCs w:val="22"/>
        </w:rPr>
      </w:pPr>
      <w:r>
        <w:rPr>
          <w:rFonts w:eastAsia="Times New Roman"/>
          <w:sz w:val="22"/>
          <w:szCs w:val="22"/>
        </w:rPr>
        <w:t>Represent Prospera in meetings with government agencies, financial institutions, funders, industry associations, and other stakeholders.</w:t>
      </w:r>
    </w:p>
    <w:p w14:paraId="1370E65F" w14:textId="77777777" w:rsidR="00A16DB1" w:rsidRPr="00F7163B" w:rsidRDefault="00A16DB1" w:rsidP="00A16DB1">
      <w:pPr>
        <w:rPr>
          <w:b/>
          <w:bCs/>
          <w:sz w:val="22"/>
          <w:szCs w:val="22"/>
        </w:rPr>
      </w:pPr>
      <w:r>
        <w:rPr>
          <w:b/>
          <w:bCs/>
          <w:sz w:val="22"/>
          <w:szCs w:val="22"/>
        </w:rPr>
        <w:t>Financial Management and Reporting</w:t>
      </w:r>
    </w:p>
    <w:p w14:paraId="6D427837" w14:textId="77777777" w:rsidR="00A16DB1" w:rsidRPr="00F7163B" w:rsidRDefault="00A16DB1" w:rsidP="00A16DB1">
      <w:pPr>
        <w:numPr>
          <w:ilvl w:val="0"/>
          <w:numId w:val="2"/>
        </w:numPr>
        <w:tabs>
          <w:tab w:val="clear" w:pos="720"/>
          <w:tab w:val="num" w:pos="360"/>
        </w:tabs>
        <w:ind w:left="360"/>
        <w:rPr>
          <w:rFonts w:eastAsia="Times New Roman"/>
          <w:sz w:val="22"/>
          <w:szCs w:val="22"/>
        </w:rPr>
      </w:pPr>
      <w:r>
        <w:rPr>
          <w:rFonts w:eastAsia="Times New Roman"/>
          <w:sz w:val="22"/>
          <w:szCs w:val="22"/>
        </w:rPr>
        <w:t>Direct accounting, budgeting, forecasting, cash-flow planning, and financial reporting in accordance with GAAP and nonprofit accounting standards.</w:t>
      </w:r>
    </w:p>
    <w:p w14:paraId="2A0ACE8B" w14:textId="77777777" w:rsidR="00A16DB1" w:rsidRPr="00F7163B" w:rsidRDefault="00A16DB1" w:rsidP="00A16DB1">
      <w:pPr>
        <w:numPr>
          <w:ilvl w:val="0"/>
          <w:numId w:val="2"/>
        </w:numPr>
        <w:tabs>
          <w:tab w:val="clear" w:pos="720"/>
          <w:tab w:val="num" w:pos="360"/>
        </w:tabs>
        <w:ind w:left="360"/>
        <w:rPr>
          <w:rFonts w:eastAsia="Times New Roman"/>
          <w:sz w:val="22"/>
          <w:szCs w:val="22"/>
        </w:rPr>
      </w:pPr>
      <w:r>
        <w:rPr>
          <w:rFonts w:eastAsia="Times New Roman"/>
          <w:sz w:val="22"/>
          <w:szCs w:val="22"/>
        </w:rPr>
        <w:t>Oversee annual operating budgets, multiyear forecasts, and consolidated reporting across properties, entities, departments, and funding streams.</w:t>
      </w:r>
    </w:p>
    <w:p w14:paraId="7BA26802" w14:textId="77777777" w:rsidR="00A16DB1" w:rsidRPr="00F7163B" w:rsidRDefault="00A16DB1" w:rsidP="00A16DB1">
      <w:pPr>
        <w:numPr>
          <w:ilvl w:val="0"/>
          <w:numId w:val="2"/>
        </w:numPr>
        <w:tabs>
          <w:tab w:val="clear" w:pos="720"/>
          <w:tab w:val="num" w:pos="360"/>
        </w:tabs>
        <w:ind w:left="360"/>
        <w:rPr>
          <w:rFonts w:eastAsia="Times New Roman"/>
          <w:sz w:val="22"/>
          <w:szCs w:val="22"/>
        </w:rPr>
      </w:pPr>
      <w:r>
        <w:rPr>
          <w:rFonts w:eastAsia="Times New Roman"/>
          <w:sz w:val="22"/>
          <w:szCs w:val="22"/>
        </w:rPr>
        <w:t>Develop, maintain, and monitor financial policies, procedures, systems, and internal controls.</w:t>
      </w:r>
    </w:p>
    <w:p w14:paraId="207D19CD" w14:textId="77777777" w:rsidR="00A16DB1" w:rsidRPr="00F7163B" w:rsidRDefault="00A16DB1" w:rsidP="00A16DB1">
      <w:pPr>
        <w:numPr>
          <w:ilvl w:val="0"/>
          <w:numId w:val="2"/>
        </w:numPr>
        <w:tabs>
          <w:tab w:val="clear" w:pos="720"/>
          <w:tab w:val="num" w:pos="360"/>
        </w:tabs>
        <w:ind w:left="360"/>
        <w:rPr>
          <w:rFonts w:eastAsia="Times New Roman"/>
          <w:sz w:val="22"/>
          <w:szCs w:val="22"/>
        </w:rPr>
      </w:pPr>
      <w:r>
        <w:rPr>
          <w:rFonts w:eastAsia="Times New Roman"/>
          <w:sz w:val="22"/>
          <w:szCs w:val="22"/>
        </w:rPr>
        <w:t>Ensure accurate, timely, and useful financial and management reporting for leadership, the Board, departments, investors, and other stakeholders.</w:t>
      </w:r>
    </w:p>
    <w:p w14:paraId="7A5397B9" w14:textId="77777777" w:rsidR="00A16DB1" w:rsidRPr="00F7163B" w:rsidRDefault="00A16DB1" w:rsidP="00A16DB1">
      <w:pPr>
        <w:rPr>
          <w:b/>
          <w:bCs/>
          <w:sz w:val="22"/>
          <w:szCs w:val="22"/>
        </w:rPr>
      </w:pPr>
      <w:r>
        <w:rPr>
          <w:b/>
          <w:bCs/>
          <w:sz w:val="22"/>
          <w:szCs w:val="22"/>
        </w:rPr>
        <w:t>Affordable Housing Finance and Compliance</w:t>
      </w:r>
    </w:p>
    <w:p w14:paraId="73F094A2" w14:textId="77777777" w:rsidR="00A16DB1" w:rsidRPr="00F7163B" w:rsidRDefault="00A16DB1" w:rsidP="00A16DB1">
      <w:pPr>
        <w:numPr>
          <w:ilvl w:val="0"/>
          <w:numId w:val="3"/>
        </w:numPr>
        <w:rPr>
          <w:rFonts w:eastAsia="Times New Roman"/>
          <w:sz w:val="22"/>
          <w:szCs w:val="22"/>
        </w:rPr>
      </w:pPr>
      <w:r>
        <w:rPr>
          <w:rFonts w:eastAsia="Times New Roman"/>
          <w:sz w:val="22"/>
          <w:szCs w:val="22"/>
        </w:rPr>
        <w:t>Oversee the financial management of affordable housing programs, including LIHTC, HUD-funded programs, Section 8, and other public and private funding sources.</w:t>
      </w:r>
    </w:p>
    <w:p w14:paraId="6F82F193" w14:textId="77777777" w:rsidR="00A16DB1" w:rsidRPr="00F7163B" w:rsidRDefault="00A16DB1" w:rsidP="00A16DB1">
      <w:pPr>
        <w:numPr>
          <w:ilvl w:val="0"/>
          <w:numId w:val="3"/>
        </w:numPr>
        <w:rPr>
          <w:rFonts w:eastAsia="Times New Roman"/>
          <w:sz w:val="22"/>
          <w:szCs w:val="22"/>
        </w:rPr>
      </w:pPr>
      <w:r>
        <w:rPr>
          <w:rFonts w:eastAsia="Times New Roman"/>
          <w:sz w:val="22"/>
          <w:szCs w:val="22"/>
        </w:rPr>
        <w:t>Ensure compliance with federal, state, and local regulations, partnership agreements, lender and investor requirements, and funding restrictions.</w:t>
      </w:r>
    </w:p>
    <w:p w14:paraId="0D7A95CF" w14:textId="77777777" w:rsidR="00A16DB1" w:rsidRPr="00F7163B" w:rsidRDefault="00A16DB1" w:rsidP="00A16DB1">
      <w:pPr>
        <w:numPr>
          <w:ilvl w:val="0"/>
          <w:numId w:val="3"/>
        </w:numPr>
        <w:rPr>
          <w:rFonts w:eastAsia="Times New Roman"/>
          <w:sz w:val="22"/>
          <w:szCs w:val="22"/>
        </w:rPr>
      </w:pPr>
      <w:r>
        <w:rPr>
          <w:rFonts w:eastAsia="Times New Roman"/>
          <w:sz w:val="22"/>
          <w:szCs w:val="22"/>
        </w:rPr>
        <w:t>Evaluate property-level financial performance, reserve requirements, and long-term asset sustainability.</w:t>
      </w:r>
    </w:p>
    <w:p w14:paraId="32D1CDFD" w14:textId="77777777" w:rsidR="00A16DB1" w:rsidRPr="00F7163B" w:rsidRDefault="00A16DB1" w:rsidP="00A16DB1">
      <w:pPr>
        <w:numPr>
          <w:ilvl w:val="0"/>
          <w:numId w:val="3"/>
        </w:numPr>
        <w:rPr>
          <w:rFonts w:eastAsia="Times New Roman"/>
          <w:sz w:val="22"/>
          <w:szCs w:val="22"/>
        </w:rPr>
      </w:pPr>
      <w:r>
        <w:rPr>
          <w:rFonts w:eastAsia="Times New Roman"/>
          <w:sz w:val="22"/>
          <w:szCs w:val="22"/>
        </w:rPr>
        <w:t>Support housing development transactions, limited partnerships, refinancing, capital financing, and renovation projects.</w:t>
      </w:r>
    </w:p>
    <w:p w14:paraId="35D827B2" w14:textId="77777777" w:rsidR="00A16DB1" w:rsidRPr="00F7163B" w:rsidRDefault="00A16DB1" w:rsidP="00A16DB1">
      <w:pPr>
        <w:rPr>
          <w:b/>
          <w:bCs/>
          <w:sz w:val="22"/>
          <w:szCs w:val="22"/>
        </w:rPr>
      </w:pPr>
      <w:r>
        <w:rPr>
          <w:b/>
          <w:bCs/>
          <w:sz w:val="22"/>
          <w:szCs w:val="22"/>
        </w:rPr>
        <w:t>Audit, Risk, and Treasury</w:t>
      </w:r>
    </w:p>
    <w:p w14:paraId="4077A7C3" w14:textId="77777777" w:rsidR="00A16DB1" w:rsidRPr="00F7163B" w:rsidRDefault="00A16DB1" w:rsidP="00A16DB1">
      <w:pPr>
        <w:numPr>
          <w:ilvl w:val="0"/>
          <w:numId w:val="4"/>
        </w:numPr>
        <w:rPr>
          <w:rFonts w:eastAsia="Times New Roman"/>
          <w:sz w:val="22"/>
          <w:szCs w:val="22"/>
        </w:rPr>
      </w:pPr>
      <w:r>
        <w:rPr>
          <w:rFonts w:eastAsia="Times New Roman"/>
          <w:sz w:val="22"/>
          <w:szCs w:val="22"/>
        </w:rPr>
        <w:t>Lead annual audits and tax filings, including Form 990, and serve as the primary liaison to external auditors, investors, lenders, and regulators.</w:t>
      </w:r>
    </w:p>
    <w:p w14:paraId="496BC459" w14:textId="77777777" w:rsidR="00A16DB1" w:rsidRPr="00F7163B" w:rsidRDefault="00A16DB1" w:rsidP="00A16DB1">
      <w:pPr>
        <w:numPr>
          <w:ilvl w:val="0"/>
          <w:numId w:val="4"/>
        </w:numPr>
        <w:rPr>
          <w:rFonts w:eastAsia="Times New Roman"/>
          <w:sz w:val="22"/>
          <w:szCs w:val="22"/>
        </w:rPr>
      </w:pPr>
      <w:r>
        <w:rPr>
          <w:rFonts w:eastAsia="Times New Roman"/>
          <w:sz w:val="22"/>
          <w:szCs w:val="22"/>
        </w:rPr>
        <w:t>Establish and maintain effective internal controls, risk-management practices, and standards for financial governance and transparency.</w:t>
      </w:r>
    </w:p>
    <w:p w14:paraId="4658625F" w14:textId="77777777" w:rsidR="00A16DB1" w:rsidRPr="00F7163B" w:rsidRDefault="00A16DB1" w:rsidP="00A16DB1">
      <w:pPr>
        <w:numPr>
          <w:ilvl w:val="0"/>
          <w:numId w:val="4"/>
        </w:numPr>
        <w:rPr>
          <w:rFonts w:eastAsia="Times New Roman"/>
          <w:sz w:val="22"/>
          <w:szCs w:val="22"/>
        </w:rPr>
      </w:pPr>
      <w:r>
        <w:rPr>
          <w:rFonts w:eastAsia="Times New Roman"/>
          <w:sz w:val="22"/>
          <w:szCs w:val="22"/>
        </w:rPr>
        <w:t>Manage cash, debt, investments, banking relationships, loans, bond issues, and other financing activities.</w:t>
      </w:r>
    </w:p>
    <w:p w14:paraId="47C2C0C3" w14:textId="77777777" w:rsidR="004E74B4" w:rsidRDefault="00A16DB1" w:rsidP="00A16DB1">
      <w:pPr>
        <w:numPr>
          <w:ilvl w:val="0"/>
          <w:numId w:val="4"/>
        </w:numPr>
        <w:rPr>
          <w:rFonts w:eastAsia="Times New Roman"/>
          <w:sz w:val="22"/>
          <w:szCs w:val="22"/>
        </w:rPr>
      </w:pPr>
      <w:r>
        <w:rPr>
          <w:rFonts w:eastAsia="Times New Roman"/>
          <w:sz w:val="22"/>
          <w:szCs w:val="22"/>
        </w:rPr>
        <w:t>Monitor debt covenants, investor reporting, and other financial obligations.</w:t>
      </w:r>
    </w:p>
    <w:p w14:paraId="1569C20C" w14:textId="77777777" w:rsidR="004E74B4" w:rsidRDefault="004E74B4" w:rsidP="004E74B4">
      <w:pPr>
        <w:ind w:left="360"/>
        <w:rPr>
          <w:rFonts w:eastAsia="Times New Roman"/>
          <w:sz w:val="22"/>
          <w:szCs w:val="22"/>
        </w:rPr>
      </w:pPr>
    </w:p>
    <w:p w14:paraId="15460B99" w14:textId="77777777" w:rsidR="00A16DB1" w:rsidRPr="008A203C" w:rsidRDefault="00A16DB1" w:rsidP="004E74B4">
      <w:pPr>
        <w:rPr>
          <w:rFonts w:eastAsia="Times New Roman"/>
          <w:sz w:val="22"/>
          <w:szCs w:val="22"/>
        </w:rPr>
      </w:pPr>
      <w:r>
        <w:rPr>
          <w:b/>
          <w:bCs/>
          <w:sz w:val="22"/>
          <w:szCs w:val="22"/>
        </w:rPr>
        <w:t>Grants, Contracts, and Funding</w:t>
      </w:r>
    </w:p>
    <w:p w14:paraId="3B3799C4" w14:textId="77777777" w:rsidR="00A16DB1" w:rsidRPr="00F7163B" w:rsidRDefault="00A16DB1" w:rsidP="00A16DB1">
      <w:pPr>
        <w:numPr>
          <w:ilvl w:val="0"/>
          <w:numId w:val="5"/>
        </w:numPr>
        <w:rPr>
          <w:rFonts w:eastAsia="Times New Roman"/>
          <w:sz w:val="22"/>
          <w:szCs w:val="22"/>
        </w:rPr>
      </w:pPr>
      <w:r>
        <w:rPr>
          <w:rFonts w:eastAsia="Times New Roman"/>
          <w:sz w:val="22"/>
          <w:szCs w:val="22"/>
        </w:rPr>
        <w:t>Support grant development and contract negotiations through financial modeling, budgeting, analysis, and compliance oversight.</w:t>
      </w:r>
    </w:p>
    <w:p w14:paraId="5F12BBFC" w14:textId="77777777" w:rsidR="00A16DB1" w:rsidRPr="00F7163B" w:rsidRDefault="00A16DB1" w:rsidP="00A16DB1">
      <w:pPr>
        <w:numPr>
          <w:ilvl w:val="0"/>
          <w:numId w:val="5"/>
        </w:numPr>
        <w:rPr>
          <w:rFonts w:eastAsia="Times New Roman"/>
          <w:sz w:val="22"/>
          <w:szCs w:val="22"/>
        </w:rPr>
      </w:pPr>
      <w:r>
        <w:rPr>
          <w:rFonts w:eastAsia="Times New Roman"/>
          <w:sz w:val="22"/>
          <w:szCs w:val="22"/>
        </w:rPr>
        <w:t>Ensure accurate tracking, reporting, reconciliation, and use of restricted and unrestricted funds.</w:t>
      </w:r>
    </w:p>
    <w:p w14:paraId="6CC28CD5" w14:textId="77777777" w:rsidR="00A16DB1" w:rsidRPr="00F7163B" w:rsidRDefault="00A16DB1" w:rsidP="00A16DB1">
      <w:pPr>
        <w:rPr>
          <w:b/>
          <w:bCs/>
          <w:sz w:val="22"/>
          <w:szCs w:val="22"/>
        </w:rPr>
      </w:pPr>
      <w:r>
        <w:rPr>
          <w:b/>
          <w:bCs/>
          <w:sz w:val="22"/>
          <w:szCs w:val="22"/>
        </w:rPr>
        <w:t>Team Leadership and Operations</w:t>
      </w:r>
    </w:p>
    <w:p w14:paraId="7EA1C2DB" w14:textId="77777777" w:rsidR="00A16DB1" w:rsidRPr="00F7163B" w:rsidRDefault="00A16DB1" w:rsidP="00A16DB1">
      <w:pPr>
        <w:numPr>
          <w:ilvl w:val="0"/>
          <w:numId w:val="6"/>
        </w:numPr>
        <w:rPr>
          <w:rFonts w:eastAsia="Times New Roman"/>
          <w:sz w:val="22"/>
          <w:szCs w:val="22"/>
        </w:rPr>
      </w:pPr>
      <w:r>
        <w:rPr>
          <w:rFonts w:eastAsia="Times New Roman"/>
          <w:sz w:val="22"/>
          <w:szCs w:val="22"/>
        </w:rPr>
        <w:t>Lead, mentor, recruit, train, and evaluate Finance and Accounting staff.</w:t>
      </w:r>
    </w:p>
    <w:p w14:paraId="1EBD58F3" w14:textId="77777777" w:rsidR="00A16DB1" w:rsidRPr="00F7163B" w:rsidRDefault="00A16DB1" w:rsidP="00A16DB1">
      <w:pPr>
        <w:numPr>
          <w:ilvl w:val="0"/>
          <w:numId w:val="6"/>
        </w:numPr>
        <w:rPr>
          <w:rFonts w:eastAsia="Times New Roman"/>
          <w:sz w:val="22"/>
          <w:szCs w:val="22"/>
        </w:rPr>
      </w:pPr>
      <w:r>
        <w:rPr>
          <w:rFonts w:eastAsia="Times New Roman"/>
          <w:sz w:val="22"/>
          <w:szCs w:val="22"/>
        </w:rPr>
        <w:t>Foster a collaborative, accountable, high-performing culture with open, two-way communication.</w:t>
      </w:r>
    </w:p>
    <w:p w14:paraId="610A32D3" w14:textId="77777777" w:rsidR="00A16DB1" w:rsidRPr="00F7163B" w:rsidRDefault="00A16DB1" w:rsidP="00A16DB1">
      <w:pPr>
        <w:numPr>
          <w:ilvl w:val="0"/>
          <w:numId w:val="6"/>
        </w:numPr>
        <w:rPr>
          <w:rFonts w:eastAsia="Times New Roman"/>
          <w:sz w:val="22"/>
          <w:szCs w:val="22"/>
        </w:rPr>
      </w:pPr>
      <w:r>
        <w:rPr>
          <w:rFonts w:eastAsia="Times New Roman"/>
          <w:sz w:val="22"/>
          <w:szCs w:val="22"/>
        </w:rPr>
        <w:t>Evaluate and improve financial systems, property-management integrations, reporting tools, and departmental processes.</w:t>
      </w:r>
    </w:p>
    <w:p w14:paraId="5F4CAC9B" w14:textId="77777777" w:rsidR="00A16DB1" w:rsidRPr="00F7163B" w:rsidRDefault="00A16DB1" w:rsidP="00A16DB1">
      <w:pPr>
        <w:numPr>
          <w:ilvl w:val="0"/>
          <w:numId w:val="6"/>
        </w:numPr>
        <w:rPr>
          <w:rFonts w:eastAsia="Times New Roman"/>
          <w:sz w:val="22"/>
          <w:szCs w:val="22"/>
        </w:rPr>
      </w:pPr>
      <w:r>
        <w:rPr>
          <w:rFonts w:eastAsia="Times New Roman"/>
          <w:sz w:val="22"/>
          <w:szCs w:val="22"/>
        </w:rPr>
        <w:t>Collaborate closely with Property Management, Development, Asset Management, Human Resources, and other departments.</w:t>
      </w:r>
    </w:p>
    <w:p w14:paraId="1B869BFD" w14:textId="77777777" w:rsidR="00A16DB1" w:rsidRPr="00F7163B" w:rsidRDefault="00A16DB1" w:rsidP="00A16DB1">
      <w:pPr>
        <w:numPr>
          <w:ilvl w:val="0"/>
          <w:numId w:val="6"/>
        </w:numPr>
        <w:rPr>
          <w:rFonts w:eastAsia="Times New Roman"/>
          <w:sz w:val="22"/>
          <w:szCs w:val="22"/>
        </w:rPr>
      </w:pPr>
      <w:r>
        <w:rPr>
          <w:rFonts w:eastAsia="Times New Roman"/>
          <w:sz w:val="22"/>
          <w:szCs w:val="22"/>
        </w:rPr>
        <w:t>Perform other duties as assigned by the Executive Director/CEO.</w:t>
      </w:r>
    </w:p>
    <w:p w14:paraId="24B72370" w14:textId="77777777" w:rsidR="00A16DB1" w:rsidRPr="002B3023" w:rsidRDefault="00A16DB1" w:rsidP="00A16DB1">
      <w:pPr>
        <w:rPr>
          <w:b/>
          <w:bCs/>
          <w:sz w:val="22"/>
          <w:szCs w:val="22"/>
          <w:u w:val="single"/>
        </w:rPr>
      </w:pPr>
      <w:r w:rsidRPr="002B3023">
        <w:rPr>
          <w:b/>
          <w:bCs/>
          <w:sz w:val="22"/>
          <w:szCs w:val="22"/>
          <w:u w:val="single"/>
        </w:rPr>
        <w:t>Knowledge, Skills, and Abilities</w:t>
      </w:r>
    </w:p>
    <w:p w14:paraId="20D73C62" w14:textId="77777777" w:rsidR="00A16DB1" w:rsidRPr="00F7163B" w:rsidRDefault="00A16DB1" w:rsidP="00A16DB1">
      <w:pPr>
        <w:numPr>
          <w:ilvl w:val="0"/>
          <w:numId w:val="7"/>
        </w:numPr>
        <w:rPr>
          <w:rFonts w:eastAsia="Times New Roman"/>
          <w:sz w:val="22"/>
          <w:szCs w:val="22"/>
        </w:rPr>
      </w:pPr>
      <w:r>
        <w:rPr>
          <w:rFonts w:eastAsia="Times New Roman"/>
          <w:sz w:val="22"/>
          <w:szCs w:val="22"/>
        </w:rPr>
        <w:t>Extensive knowledge of accounting, budgeting, auditing, grants management, investments, financial administration, and revenue forecasting.</w:t>
      </w:r>
    </w:p>
    <w:p w14:paraId="7C343405" w14:textId="77777777" w:rsidR="00A16DB1" w:rsidRPr="00F7163B" w:rsidRDefault="00A16DB1" w:rsidP="00A16DB1">
      <w:pPr>
        <w:numPr>
          <w:ilvl w:val="0"/>
          <w:numId w:val="7"/>
        </w:numPr>
        <w:rPr>
          <w:rFonts w:eastAsia="Times New Roman"/>
          <w:sz w:val="22"/>
          <w:szCs w:val="22"/>
        </w:rPr>
      </w:pPr>
      <w:r>
        <w:rPr>
          <w:rFonts w:eastAsia="Times New Roman"/>
          <w:sz w:val="22"/>
          <w:szCs w:val="22"/>
        </w:rPr>
        <w:t>Knowledge of federal, state, and local laws and regulations governing nonprofit and affordable housing financial activities.</w:t>
      </w:r>
    </w:p>
    <w:p w14:paraId="79BC9B66" w14:textId="77777777" w:rsidR="00A16DB1" w:rsidRPr="00F7163B" w:rsidRDefault="00A16DB1" w:rsidP="00A16DB1">
      <w:pPr>
        <w:numPr>
          <w:ilvl w:val="0"/>
          <w:numId w:val="7"/>
        </w:numPr>
        <w:rPr>
          <w:rFonts w:eastAsia="Times New Roman"/>
          <w:sz w:val="22"/>
          <w:szCs w:val="22"/>
        </w:rPr>
      </w:pPr>
      <w:r>
        <w:rPr>
          <w:rFonts w:eastAsia="Times New Roman"/>
          <w:sz w:val="22"/>
          <w:szCs w:val="22"/>
        </w:rPr>
        <w:t>Knowledge of LIHTC, HUD programs, and multifamily housing regulations preferred.</w:t>
      </w:r>
    </w:p>
    <w:p w14:paraId="53A2945C" w14:textId="77777777" w:rsidR="00A16DB1" w:rsidRPr="00F7163B" w:rsidRDefault="00A16DB1" w:rsidP="00A16DB1">
      <w:pPr>
        <w:numPr>
          <w:ilvl w:val="0"/>
          <w:numId w:val="7"/>
        </w:numPr>
        <w:rPr>
          <w:rFonts w:eastAsia="Times New Roman"/>
          <w:sz w:val="22"/>
          <w:szCs w:val="22"/>
        </w:rPr>
      </w:pPr>
      <w:r>
        <w:rPr>
          <w:rFonts w:eastAsia="Times New Roman"/>
          <w:sz w:val="22"/>
          <w:szCs w:val="22"/>
        </w:rPr>
        <w:t>Ability to develop and maintain effective accounting, reporting, budgeting, forecasting, and internal-control systems.</w:t>
      </w:r>
    </w:p>
    <w:p w14:paraId="1F227473" w14:textId="77777777" w:rsidR="00A16DB1" w:rsidRPr="00F7163B" w:rsidRDefault="00A16DB1" w:rsidP="00A16DB1">
      <w:pPr>
        <w:numPr>
          <w:ilvl w:val="0"/>
          <w:numId w:val="7"/>
        </w:numPr>
        <w:rPr>
          <w:rFonts w:eastAsia="Times New Roman"/>
          <w:sz w:val="22"/>
          <w:szCs w:val="22"/>
        </w:rPr>
      </w:pPr>
      <w:r>
        <w:rPr>
          <w:rFonts w:eastAsia="Times New Roman"/>
          <w:sz w:val="22"/>
          <w:szCs w:val="22"/>
        </w:rPr>
        <w:t>Ability to prepare and clearly communicate complex financial reports and analyses to financial and nonfinancial audiences.</w:t>
      </w:r>
    </w:p>
    <w:p w14:paraId="07DA3041" w14:textId="77777777" w:rsidR="00A16DB1" w:rsidRPr="00F7163B" w:rsidRDefault="00A16DB1" w:rsidP="00A16DB1">
      <w:pPr>
        <w:numPr>
          <w:ilvl w:val="0"/>
          <w:numId w:val="7"/>
        </w:numPr>
        <w:rPr>
          <w:rFonts w:eastAsia="Times New Roman"/>
          <w:sz w:val="22"/>
          <w:szCs w:val="22"/>
        </w:rPr>
      </w:pPr>
      <w:r>
        <w:rPr>
          <w:rFonts w:eastAsia="Times New Roman"/>
          <w:sz w:val="22"/>
          <w:szCs w:val="22"/>
        </w:rPr>
        <w:t>Experience with general-ledger, property-management, and financial-reporting systems.</w:t>
      </w:r>
    </w:p>
    <w:p w14:paraId="5879E43C" w14:textId="77777777" w:rsidR="00A16DB1" w:rsidRPr="00F7163B" w:rsidRDefault="00A16DB1" w:rsidP="00A16DB1">
      <w:pPr>
        <w:numPr>
          <w:ilvl w:val="0"/>
          <w:numId w:val="7"/>
        </w:numPr>
        <w:rPr>
          <w:rFonts w:eastAsia="Times New Roman"/>
          <w:sz w:val="22"/>
          <w:szCs w:val="22"/>
        </w:rPr>
      </w:pPr>
      <w:r>
        <w:rPr>
          <w:rFonts w:eastAsia="Times New Roman"/>
          <w:sz w:val="22"/>
          <w:szCs w:val="22"/>
        </w:rPr>
        <w:t>Strong leadership, supervisory, analytical, decision-making, communication, and meeting-facilitation skills.</w:t>
      </w:r>
    </w:p>
    <w:p w14:paraId="436AA257" w14:textId="77777777" w:rsidR="00A16DB1" w:rsidRPr="002B3023" w:rsidRDefault="00A16DB1" w:rsidP="00A16DB1">
      <w:pPr>
        <w:rPr>
          <w:b/>
          <w:bCs/>
          <w:sz w:val="22"/>
          <w:szCs w:val="22"/>
          <w:u w:val="single"/>
        </w:rPr>
      </w:pPr>
      <w:r w:rsidRPr="002B3023">
        <w:rPr>
          <w:b/>
          <w:bCs/>
          <w:sz w:val="22"/>
          <w:szCs w:val="22"/>
          <w:u w:val="single"/>
        </w:rPr>
        <w:t>Personal Attributes</w:t>
      </w:r>
    </w:p>
    <w:p w14:paraId="6CE2C190" w14:textId="77777777" w:rsidR="00A16DB1" w:rsidRPr="00F7163B" w:rsidRDefault="00A16DB1" w:rsidP="00A16DB1">
      <w:pPr>
        <w:numPr>
          <w:ilvl w:val="0"/>
          <w:numId w:val="8"/>
        </w:numPr>
        <w:rPr>
          <w:rFonts w:eastAsia="Times New Roman"/>
          <w:sz w:val="22"/>
          <w:szCs w:val="22"/>
        </w:rPr>
      </w:pPr>
      <w:r>
        <w:rPr>
          <w:rFonts w:eastAsia="Times New Roman"/>
          <w:sz w:val="22"/>
          <w:szCs w:val="22"/>
        </w:rPr>
        <w:t>Mission-driven leader with strong ethical standards</w:t>
      </w:r>
    </w:p>
    <w:p w14:paraId="5228A8F9" w14:textId="77777777" w:rsidR="00A16DB1" w:rsidRPr="00F7163B" w:rsidRDefault="00A16DB1" w:rsidP="00A16DB1">
      <w:pPr>
        <w:numPr>
          <w:ilvl w:val="0"/>
          <w:numId w:val="8"/>
        </w:numPr>
        <w:rPr>
          <w:rFonts w:eastAsia="Times New Roman"/>
          <w:sz w:val="22"/>
          <w:szCs w:val="22"/>
        </w:rPr>
      </w:pPr>
      <w:r>
        <w:rPr>
          <w:rFonts w:eastAsia="Times New Roman"/>
          <w:sz w:val="22"/>
          <w:szCs w:val="22"/>
        </w:rPr>
        <w:t>Strategic and analytical thinker</w:t>
      </w:r>
    </w:p>
    <w:p w14:paraId="7CE73571" w14:textId="77777777" w:rsidR="00A16DB1" w:rsidRPr="00F7163B" w:rsidRDefault="00A16DB1" w:rsidP="00A16DB1">
      <w:pPr>
        <w:numPr>
          <w:ilvl w:val="0"/>
          <w:numId w:val="8"/>
        </w:numPr>
        <w:rPr>
          <w:rFonts w:eastAsia="Times New Roman"/>
          <w:sz w:val="22"/>
          <w:szCs w:val="22"/>
        </w:rPr>
      </w:pPr>
      <w:r>
        <w:rPr>
          <w:rFonts w:eastAsia="Times New Roman"/>
          <w:sz w:val="22"/>
          <w:szCs w:val="22"/>
        </w:rPr>
        <w:t>Clear and persuasive communicator</w:t>
      </w:r>
    </w:p>
    <w:p w14:paraId="4CFA19D9" w14:textId="77777777" w:rsidR="00A16DB1" w:rsidRPr="00F7163B" w:rsidRDefault="00A16DB1" w:rsidP="00A16DB1">
      <w:pPr>
        <w:numPr>
          <w:ilvl w:val="0"/>
          <w:numId w:val="8"/>
        </w:numPr>
        <w:rPr>
          <w:rFonts w:eastAsia="Times New Roman"/>
          <w:sz w:val="22"/>
          <w:szCs w:val="22"/>
        </w:rPr>
      </w:pPr>
      <w:r>
        <w:rPr>
          <w:rFonts w:eastAsia="Times New Roman"/>
          <w:sz w:val="22"/>
          <w:szCs w:val="22"/>
        </w:rPr>
        <w:t>Detail-oriented with a strong big-picture perspective</w:t>
      </w:r>
    </w:p>
    <w:p w14:paraId="31BE85F4" w14:textId="77777777" w:rsidR="00A16DB1" w:rsidRPr="00F7163B" w:rsidRDefault="00A16DB1" w:rsidP="00A16DB1">
      <w:pPr>
        <w:numPr>
          <w:ilvl w:val="0"/>
          <w:numId w:val="8"/>
        </w:numPr>
        <w:rPr>
          <w:rFonts w:eastAsia="Times New Roman"/>
          <w:sz w:val="22"/>
          <w:szCs w:val="22"/>
        </w:rPr>
      </w:pPr>
      <w:r>
        <w:rPr>
          <w:rFonts w:eastAsia="Times New Roman"/>
          <w:sz w:val="22"/>
          <w:szCs w:val="22"/>
        </w:rPr>
        <w:t>Collaborative leader committed to employee development and cross-functional teamwork</w:t>
      </w:r>
    </w:p>
    <w:p w14:paraId="7525BF99" w14:textId="77777777" w:rsidR="00A16DB1" w:rsidRPr="00F7163B" w:rsidRDefault="00A16DB1" w:rsidP="00A16DB1">
      <w:pPr>
        <w:numPr>
          <w:ilvl w:val="0"/>
          <w:numId w:val="8"/>
        </w:numPr>
        <w:rPr>
          <w:rFonts w:eastAsia="Times New Roman"/>
          <w:sz w:val="22"/>
          <w:szCs w:val="22"/>
        </w:rPr>
      </w:pPr>
      <w:r>
        <w:rPr>
          <w:rFonts w:eastAsia="Times New Roman"/>
          <w:sz w:val="22"/>
          <w:szCs w:val="22"/>
        </w:rPr>
        <w:t>Accountable, responsive, and comfortable taking initiative</w:t>
      </w:r>
    </w:p>
    <w:p w14:paraId="24C44F83" w14:textId="77777777" w:rsidR="00A16DB1" w:rsidRPr="002B3023" w:rsidRDefault="00A16DB1" w:rsidP="00A16DB1">
      <w:pPr>
        <w:rPr>
          <w:b/>
          <w:bCs/>
          <w:sz w:val="22"/>
          <w:szCs w:val="22"/>
          <w:u w:val="single"/>
        </w:rPr>
      </w:pPr>
      <w:r w:rsidRPr="002B3023">
        <w:rPr>
          <w:b/>
          <w:bCs/>
          <w:sz w:val="22"/>
          <w:szCs w:val="22"/>
          <w:u w:val="single"/>
        </w:rPr>
        <w:t>Education and Experience</w:t>
      </w:r>
    </w:p>
    <w:p w14:paraId="1A2B1807" w14:textId="77777777" w:rsidR="00A16DB1" w:rsidRPr="00F7163B" w:rsidRDefault="00AF5AFD" w:rsidP="00A16DB1">
      <w:pPr>
        <w:numPr>
          <w:ilvl w:val="0"/>
          <w:numId w:val="9"/>
        </w:numPr>
        <w:rPr>
          <w:rFonts w:eastAsia="Times New Roman"/>
          <w:sz w:val="22"/>
          <w:szCs w:val="22"/>
        </w:rPr>
      </w:pPr>
      <w:r>
        <w:rPr>
          <w:rFonts w:eastAsia="Times New Roman"/>
          <w:sz w:val="22"/>
          <w:szCs w:val="22"/>
        </w:rPr>
        <w:t>Bachelor’s degree in accounting, finance, business administration, or a related field required; MBA preferred.</w:t>
      </w:r>
    </w:p>
    <w:p w14:paraId="02458A4E" w14:textId="77777777" w:rsidR="00A16DB1" w:rsidRPr="00F7163B" w:rsidRDefault="00A16DB1" w:rsidP="00A16DB1">
      <w:pPr>
        <w:numPr>
          <w:ilvl w:val="0"/>
          <w:numId w:val="9"/>
        </w:numPr>
        <w:rPr>
          <w:rFonts w:eastAsia="Times New Roman"/>
          <w:sz w:val="22"/>
          <w:szCs w:val="22"/>
        </w:rPr>
      </w:pPr>
      <w:r>
        <w:rPr>
          <w:rFonts w:eastAsia="Times New Roman"/>
          <w:sz w:val="22"/>
          <w:szCs w:val="22"/>
        </w:rPr>
        <w:t>CPA license required.</w:t>
      </w:r>
    </w:p>
    <w:p w14:paraId="40D789EF" w14:textId="33E55C9E" w:rsidR="00A16DB1" w:rsidRPr="00F7163B" w:rsidRDefault="00A16DB1" w:rsidP="00A16DB1">
      <w:pPr>
        <w:numPr>
          <w:ilvl w:val="0"/>
          <w:numId w:val="9"/>
        </w:numPr>
        <w:rPr>
          <w:rFonts w:eastAsia="Times New Roman"/>
          <w:sz w:val="22"/>
          <w:szCs w:val="22"/>
        </w:rPr>
      </w:pPr>
      <w:r>
        <w:rPr>
          <w:rFonts w:eastAsia="Times New Roman"/>
          <w:sz w:val="22"/>
          <w:szCs w:val="22"/>
        </w:rPr>
        <w:t>15</w:t>
      </w:r>
      <w:r w:rsidR="002B3023">
        <w:rPr>
          <w:rFonts w:eastAsia="Times New Roman"/>
          <w:sz w:val="22"/>
          <w:szCs w:val="22"/>
        </w:rPr>
        <w:t>+</w:t>
      </w:r>
      <w:r>
        <w:rPr>
          <w:rFonts w:eastAsia="Times New Roman"/>
          <w:sz w:val="22"/>
          <w:szCs w:val="22"/>
        </w:rPr>
        <w:t xml:space="preserve"> y</w:t>
      </w:r>
      <w:r w:rsidR="002B3023">
        <w:rPr>
          <w:rFonts w:eastAsia="Times New Roman"/>
          <w:sz w:val="22"/>
          <w:szCs w:val="22"/>
        </w:rPr>
        <w:t>ear</w:t>
      </w:r>
      <w:r>
        <w:rPr>
          <w:rFonts w:eastAsia="Times New Roman"/>
          <w:sz w:val="22"/>
          <w:szCs w:val="22"/>
        </w:rPr>
        <w:t xml:space="preserve">s </w:t>
      </w:r>
      <w:r w:rsidR="002B3023">
        <w:rPr>
          <w:rFonts w:eastAsia="Times New Roman"/>
          <w:sz w:val="22"/>
          <w:szCs w:val="22"/>
        </w:rPr>
        <w:t xml:space="preserve">of </w:t>
      </w:r>
      <w:r>
        <w:rPr>
          <w:rFonts w:eastAsia="Times New Roman"/>
          <w:sz w:val="22"/>
          <w:szCs w:val="22"/>
        </w:rPr>
        <w:t xml:space="preserve">progressive financial leadership experience, including nonprofit finance </w:t>
      </w:r>
      <w:r w:rsidR="002B3023">
        <w:rPr>
          <w:rFonts w:eastAsia="Times New Roman"/>
          <w:sz w:val="22"/>
          <w:szCs w:val="22"/>
        </w:rPr>
        <w:t>&amp;</w:t>
      </w:r>
      <w:r>
        <w:rPr>
          <w:rFonts w:eastAsia="Times New Roman"/>
          <w:sz w:val="22"/>
          <w:szCs w:val="22"/>
        </w:rPr>
        <w:t xml:space="preserve"> affordable housing.</w:t>
      </w:r>
    </w:p>
    <w:p w14:paraId="27D36720" w14:textId="77777777" w:rsidR="00A16DB1" w:rsidRPr="00F7163B" w:rsidRDefault="00A16DB1" w:rsidP="00A16DB1">
      <w:pPr>
        <w:numPr>
          <w:ilvl w:val="0"/>
          <w:numId w:val="9"/>
        </w:numPr>
        <w:rPr>
          <w:rFonts w:eastAsia="Times New Roman"/>
          <w:sz w:val="22"/>
          <w:szCs w:val="22"/>
        </w:rPr>
      </w:pPr>
      <w:r>
        <w:rPr>
          <w:rFonts w:eastAsia="Times New Roman"/>
          <w:sz w:val="22"/>
          <w:szCs w:val="22"/>
        </w:rPr>
        <w:t>At least two years of audit or tax-procedure experience.</w:t>
      </w:r>
    </w:p>
    <w:p w14:paraId="7428042C" w14:textId="77777777" w:rsidR="00A16DB1" w:rsidRPr="00F7163B" w:rsidRDefault="00A16DB1" w:rsidP="00A16DB1">
      <w:pPr>
        <w:numPr>
          <w:ilvl w:val="0"/>
          <w:numId w:val="9"/>
        </w:numPr>
        <w:rPr>
          <w:rFonts w:eastAsia="Times New Roman"/>
          <w:sz w:val="22"/>
          <w:szCs w:val="22"/>
        </w:rPr>
      </w:pPr>
      <w:r>
        <w:rPr>
          <w:rFonts w:eastAsia="Times New Roman"/>
          <w:sz w:val="22"/>
          <w:szCs w:val="22"/>
        </w:rPr>
        <w:t>Demonstrated experience working with Boards of Directors and senior leadership teams.</w:t>
      </w:r>
    </w:p>
    <w:p w14:paraId="3E350C1D" w14:textId="77777777" w:rsidR="00A16DB1" w:rsidRPr="00F7163B" w:rsidRDefault="00A16DB1" w:rsidP="00A16DB1">
      <w:pPr>
        <w:numPr>
          <w:ilvl w:val="0"/>
          <w:numId w:val="9"/>
        </w:numPr>
        <w:rPr>
          <w:rFonts w:eastAsia="Times New Roman"/>
          <w:sz w:val="22"/>
          <w:szCs w:val="22"/>
        </w:rPr>
      </w:pPr>
      <w:r>
        <w:rPr>
          <w:rFonts w:eastAsia="Times New Roman"/>
          <w:sz w:val="22"/>
          <w:szCs w:val="22"/>
        </w:rPr>
        <w:t>Experience with housing development transactions, limited partnerships, LIHTC, and capital financing preferred.</w:t>
      </w:r>
    </w:p>
    <w:p w14:paraId="40361642" w14:textId="77777777" w:rsidR="00754B4C" w:rsidRDefault="00754B4C">
      <w:pPr>
        <w:rPr>
          <w:sz w:val="22"/>
          <w:szCs w:val="22"/>
        </w:rPr>
      </w:pPr>
    </w:p>
    <w:p w14:paraId="60C33A2D" w14:textId="60C6A85E" w:rsidR="00AF5AFD" w:rsidRPr="00F7163B" w:rsidRDefault="00AF5AFD">
      <w:pPr>
        <w:rPr>
          <w:sz w:val="22"/>
          <w:szCs w:val="22"/>
        </w:rPr>
      </w:pPr>
      <w:r>
        <w:rPr>
          <w:sz w:val="22"/>
          <w:szCs w:val="22"/>
        </w:rPr>
        <w:t xml:space="preserve">If you are qualified and interested in applying for this position, please submit your application online at </w:t>
      </w:r>
      <w:hyperlink r:id="rId11" w:history="1">
        <w:r>
          <w:rPr>
            <w:color w:val="0563C1"/>
            <w:sz w:val="22"/>
            <w:szCs w:val="22"/>
            <w:u w:val="single"/>
          </w:rPr>
          <w:t>https://recruiting.paylocity.com/recruiting/jobs/Details/4338347/Prospera-Housing-Community-Services/Chief-Financial-Officer</w:t>
        </w:r>
      </w:hyperlink>
      <w:r>
        <w:rPr>
          <w:sz w:val="22"/>
          <w:szCs w:val="22"/>
        </w:rPr>
        <w:t>.</w:t>
      </w:r>
    </w:p>
    <w:p w14:paraId="3C9BC9E2" w14:textId="77777777" w:rsidR="00BB561A" w:rsidRDefault="00BB561A">
      <w:pPr>
        <w:rPr>
          <w:sz w:val="22"/>
          <w:szCs w:val="22"/>
        </w:rPr>
      </w:pPr>
    </w:p>
    <w:p w14:paraId="3F9CAE68" w14:textId="77777777" w:rsidR="00BB561A" w:rsidRDefault="005457FA">
      <w:pPr>
        <w:spacing w:after="60"/>
        <w:rPr>
          <w:sz w:val="22"/>
          <w:szCs w:val="22"/>
        </w:rPr>
      </w:pPr>
      <w:r>
        <w:rPr>
          <w:sz w:val="22"/>
          <w:szCs w:val="22"/>
        </w:rPr>
        <w:t>You can also apply through the Prospera website:</w:t>
      </w:r>
    </w:p>
    <w:p w14:paraId="1AD5944F" w14:textId="7503D3FD" w:rsidR="00BB561A" w:rsidRPr="002B3023" w:rsidRDefault="005457FA" w:rsidP="002B3023">
      <w:pPr>
        <w:numPr>
          <w:ilvl w:val="0"/>
          <w:numId w:val="12"/>
        </w:numPr>
        <w:spacing w:after="40"/>
        <w:rPr>
          <w:sz w:val="22"/>
          <w:szCs w:val="22"/>
        </w:rPr>
      </w:pPr>
      <w:r>
        <w:rPr>
          <w:sz w:val="22"/>
          <w:szCs w:val="22"/>
        </w:rPr>
        <w:t xml:space="preserve">Go to </w:t>
      </w:r>
      <w:r>
        <w:rPr>
          <w:b/>
          <w:bCs/>
          <w:sz w:val="22"/>
          <w:szCs w:val="22"/>
        </w:rPr>
        <w:t>prosperahcs.org</w:t>
      </w:r>
      <w:r w:rsidR="002B3023">
        <w:rPr>
          <w:sz w:val="22"/>
          <w:szCs w:val="22"/>
        </w:rPr>
        <w:t>; s</w:t>
      </w:r>
      <w:r w:rsidRPr="002B3023">
        <w:rPr>
          <w:sz w:val="22"/>
          <w:szCs w:val="22"/>
        </w:rPr>
        <w:t xml:space="preserve">elect </w:t>
      </w:r>
      <w:r w:rsidRPr="002B3023">
        <w:rPr>
          <w:b/>
          <w:bCs/>
          <w:sz w:val="22"/>
          <w:szCs w:val="22"/>
        </w:rPr>
        <w:t>Careers</w:t>
      </w:r>
      <w:r w:rsidRPr="002B3023">
        <w:rPr>
          <w:sz w:val="22"/>
          <w:szCs w:val="22"/>
        </w:rPr>
        <w:t xml:space="preserve"> from the main menu.</w:t>
      </w:r>
    </w:p>
    <w:p w14:paraId="0EA76D0C" w14:textId="535C05AA" w:rsidR="00BB561A" w:rsidRDefault="005457FA">
      <w:pPr>
        <w:numPr>
          <w:ilvl w:val="0"/>
          <w:numId w:val="12"/>
        </w:numPr>
        <w:spacing w:after="40"/>
        <w:rPr>
          <w:sz w:val="22"/>
          <w:szCs w:val="22"/>
        </w:rPr>
      </w:pPr>
      <w:r>
        <w:rPr>
          <w:sz w:val="22"/>
          <w:szCs w:val="22"/>
        </w:rPr>
        <w:t xml:space="preserve">Click </w:t>
      </w:r>
      <w:r w:rsidR="002B3023">
        <w:rPr>
          <w:sz w:val="22"/>
          <w:szCs w:val="22"/>
        </w:rPr>
        <w:t>on</w:t>
      </w:r>
      <w:r>
        <w:rPr>
          <w:sz w:val="22"/>
          <w:szCs w:val="22"/>
        </w:rPr>
        <w:t xml:space="preserve"> </w:t>
      </w:r>
      <w:r>
        <w:rPr>
          <w:b/>
          <w:bCs/>
          <w:sz w:val="22"/>
          <w:szCs w:val="22"/>
        </w:rPr>
        <w:t>Click here to learn about the opportunities waiting for you at PROSPERA</w:t>
      </w:r>
      <w:r>
        <w:rPr>
          <w:sz w:val="22"/>
          <w:szCs w:val="22"/>
        </w:rPr>
        <w:t xml:space="preserve"> to open job board.</w:t>
      </w:r>
    </w:p>
    <w:p w14:paraId="480F30BD" w14:textId="77777777" w:rsidR="00BB561A" w:rsidRDefault="005457FA">
      <w:pPr>
        <w:numPr>
          <w:ilvl w:val="0"/>
          <w:numId w:val="12"/>
        </w:numPr>
        <w:spacing w:after="40"/>
        <w:rPr>
          <w:sz w:val="22"/>
          <w:szCs w:val="22"/>
        </w:rPr>
      </w:pPr>
      <w:r>
        <w:rPr>
          <w:sz w:val="22"/>
          <w:szCs w:val="22"/>
        </w:rPr>
        <w:t xml:space="preserve">Find and select the </w:t>
      </w:r>
      <w:r>
        <w:rPr>
          <w:b/>
          <w:bCs/>
          <w:sz w:val="22"/>
          <w:szCs w:val="22"/>
        </w:rPr>
        <w:t>Chief Financial Officer</w:t>
      </w:r>
      <w:r>
        <w:rPr>
          <w:sz w:val="22"/>
          <w:szCs w:val="22"/>
        </w:rPr>
        <w:t xml:space="preserve"> posting.</w:t>
      </w:r>
    </w:p>
    <w:p w14:paraId="09CD922A" w14:textId="77777777" w:rsidR="00BB561A" w:rsidRDefault="005457FA">
      <w:pPr>
        <w:numPr>
          <w:ilvl w:val="0"/>
          <w:numId w:val="12"/>
        </w:numPr>
        <w:spacing w:after="40"/>
        <w:rPr>
          <w:sz w:val="22"/>
          <w:szCs w:val="22"/>
        </w:rPr>
      </w:pPr>
      <w:r>
        <w:rPr>
          <w:sz w:val="22"/>
          <w:szCs w:val="22"/>
        </w:rPr>
        <w:t xml:space="preserve">Click </w:t>
      </w:r>
      <w:r>
        <w:rPr>
          <w:b/>
          <w:bCs/>
          <w:sz w:val="22"/>
          <w:szCs w:val="22"/>
        </w:rPr>
        <w:t>Apply</w:t>
      </w:r>
      <w:r>
        <w:rPr>
          <w:sz w:val="22"/>
          <w:szCs w:val="22"/>
        </w:rPr>
        <w:t xml:space="preserve"> and follow the prompts to complete your application.</w:t>
      </w:r>
    </w:p>
    <w:p w14:paraId="0BEBC209" w14:textId="77777777" w:rsidR="00AF7FF8" w:rsidRDefault="00AF7FF8" w:rsidP="003C697D">
      <w:pPr>
        <w:spacing w:after="40"/>
        <w:rPr>
          <w:sz w:val="20"/>
          <w:szCs w:val="20"/>
        </w:rPr>
      </w:pPr>
    </w:p>
    <w:p w14:paraId="64C9B2D9" w14:textId="530F458B" w:rsidR="003C697D" w:rsidRPr="001A4DF3" w:rsidRDefault="003C697D" w:rsidP="003C697D">
      <w:pPr>
        <w:spacing w:after="40"/>
        <w:rPr>
          <w:sz w:val="20"/>
          <w:szCs w:val="20"/>
        </w:rPr>
      </w:pPr>
      <w:r w:rsidRPr="001A4DF3">
        <w:rPr>
          <w:sz w:val="20"/>
          <w:szCs w:val="20"/>
        </w:rPr>
        <w:t xml:space="preserve">For questions, reach out to Rachel Aldaz, Human Resources, at </w:t>
      </w:r>
      <w:hyperlink r:id="rId12" w:history="1">
        <w:r w:rsidRPr="001A4DF3">
          <w:rPr>
            <w:rStyle w:val="Hyperlink"/>
            <w:sz w:val="20"/>
            <w:szCs w:val="20"/>
          </w:rPr>
          <w:t>rachela@prosperahcs.org</w:t>
        </w:r>
      </w:hyperlink>
      <w:r w:rsidRPr="001A4DF3">
        <w:rPr>
          <w:sz w:val="20"/>
          <w:szCs w:val="20"/>
        </w:rPr>
        <w:t xml:space="preserve"> or (210) 821-4300</w:t>
      </w:r>
    </w:p>
    <w:sectPr w:rsidR="003C697D" w:rsidRPr="001A4DF3" w:rsidSect="008A203C">
      <w:pgSz w:w="12240" w:h="15840"/>
      <w:pgMar w:top="864"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11BAC" w14:textId="77777777" w:rsidR="00360740" w:rsidRDefault="00360740" w:rsidP="000F5CCC">
      <w:r>
        <w:separator/>
      </w:r>
    </w:p>
  </w:endnote>
  <w:endnote w:type="continuationSeparator" w:id="0">
    <w:p w14:paraId="3C54A499" w14:textId="77777777" w:rsidR="00360740" w:rsidRDefault="00360740" w:rsidP="000F5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4F20C" w14:textId="77777777" w:rsidR="00360740" w:rsidRDefault="00360740" w:rsidP="000F5CCC">
      <w:r>
        <w:separator/>
      </w:r>
    </w:p>
  </w:footnote>
  <w:footnote w:type="continuationSeparator" w:id="0">
    <w:p w14:paraId="00884BE5" w14:textId="77777777" w:rsidR="00360740" w:rsidRDefault="00360740" w:rsidP="000F5C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46F"/>
    <w:multiLevelType w:val="multilevel"/>
    <w:tmpl w:val="C94CF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62C45"/>
    <w:multiLevelType w:val="multilevel"/>
    <w:tmpl w:val="0F44F5C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2462243"/>
    <w:multiLevelType w:val="multilevel"/>
    <w:tmpl w:val="3A007A6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3CBD5049"/>
    <w:multiLevelType w:val="multilevel"/>
    <w:tmpl w:val="95A8F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FB3421"/>
    <w:multiLevelType w:val="multilevel"/>
    <w:tmpl w:val="167613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43432F3A"/>
    <w:multiLevelType w:val="multilevel"/>
    <w:tmpl w:val="E444B9B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82C7491"/>
    <w:multiLevelType w:val="multilevel"/>
    <w:tmpl w:val="6B52805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D4B0CDB"/>
    <w:multiLevelType w:val="multilevel"/>
    <w:tmpl w:val="A82AE70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506D27B3"/>
    <w:multiLevelType w:val="multilevel"/>
    <w:tmpl w:val="7876CA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5E2C0115"/>
    <w:multiLevelType w:val="multilevel"/>
    <w:tmpl w:val="4580C0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6FC47ECE"/>
    <w:multiLevelType w:val="hybridMultilevel"/>
    <w:tmpl w:val="F9E4351C"/>
    <w:lvl w:ilvl="0" w:tplc="F152684A">
      <w:start w:val="1"/>
      <w:numFmt w:val="decimal"/>
      <w:lvlText w:val="%1."/>
      <w:lvlJc w:val="left"/>
      <w:pPr>
        <w:ind w:left="720" w:hanging="360"/>
      </w:pPr>
      <w:rPr>
        <w:sz w:val="22"/>
        <w:szCs w:val="22"/>
      </w:rPr>
    </w:lvl>
    <w:lvl w:ilvl="1" w:tplc="5C2C7126">
      <w:numFmt w:val="decimal"/>
      <w:lvlText w:val=""/>
      <w:lvlJc w:val="left"/>
    </w:lvl>
    <w:lvl w:ilvl="2" w:tplc="49AA5C74">
      <w:numFmt w:val="decimal"/>
      <w:lvlText w:val=""/>
      <w:lvlJc w:val="left"/>
    </w:lvl>
    <w:lvl w:ilvl="3" w:tplc="5C628464">
      <w:numFmt w:val="decimal"/>
      <w:lvlText w:val=""/>
      <w:lvlJc w:val="left"/>
    </w:lvl>
    <w:lvl w:ilvl="4" w:tplc="89A63B2A">
      <w:numFmt w:val="decimal"/>
      <w:lvlText w:val=""/>
      <w:lvlJc w:val="left"/>
    </w:lvl>
    <w:lvl w:ilvl="5" w:tplc="1BF29468">
      <w:numFmt w:val="decimal"/>
      <w:lvlText w:val=""/>
      <w:lvlJc w:val="left"/>
    </w:lvl>
    <w:lvl w:ilvl="6" w:tplc="BD10ADC0">
      <w:numFmt w:val="decimal"/>
      <w:lvlText w:val=""/>
      <w:lvlJc w:val="left"/>
    </w:lvl>
    <w:lvl w:ilvl="7" w:tplc="4D901AF6">
      <w:numFmt w:val="decimal"/>
      <w:lvlText w:val=""/>
      <w:lvlJc w:val="left"/>
    </w:lvl>
    <w:lvl w:ilvl="8" w:tplc="C20E0C0A">
      <w:numFmt w:val="decimal"/>
      <w:lvlText w:val=""/>
      <w:lvlJc w:val="left"/>
    </w:lvl>
  </w:abstractNum>
  <w:abstractNum w:abstractNumId="11" w15:restartNumberingAfterBreak="0">
    <w:nsid w:val="791A27A7"/>
    <w:multiLevelType w:val="multilevel"/>
    <w:tmpl w:val="CD1641C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num w:numId="1" w16cid:durableId="1902709244">
    <w:abstractNumId w:val="9"/>
  </w:num>
  <w:num w:numId="2" w16cid:durableId="478421738">
    <w:abstractNumId w:val="0"/>
  </w:num>
  <w:num w:numId="3" w16cid:durableId="384648305">
    <w:abstractNumId w:val="11"/>
  </w:num>
  <w:num w:numId="4" w16cid:durableId="1030568627">
    <w:abstractNumId w:val="6"/>
  </w:num>
  <w:num w:numId="5" w16cid:durableId="1443450948">
    <w:abstractNumId w:val="8"/>
  </w:num>
  <w:num w:numId="6" w16cid:durableId="1213537616">
    <w:abstractNumId w:val="5"/>
  </w:num>
  <w:num w:numId="7" w16cid:durableId="1943806451">
    <w:abstractNumId w:val="4"/>
  </w:num>
  <w:num w:numId="8" w16cid:durableId="2074768083">
    <w:abstractNumId w:val="2"/>
  </w:num>
  <w:num w:numId="9" w16cid:durableId="423574856">
    <w:abstractNumId w:val="7"/>
  </w:num>
  <w:num w:numId="10" w16cid:durableId="69237121">
    <w:abstractNumId w:val="3"/>
  </w:num>
  <w:num w:numId="11" w16cid:durableId="591669418">
    <w:abstractNumId w:val="1"/>
  </w:num>
  <w:num w:numId="12" w16cid:durableId="12562790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DB1"/>
    <w:rsid w:val="000F5CCC"/>
    <w:rsid w:val="0015380D"/>
    <w:rsid w:val="001A4DF3"/>
    <w:rsid w:val="002B3023"/>
    <w:rsid w:val="002B660B"/>
    <w:rsid w:val="00360740"/>
    <w:rsid w:val="003C697D"/>
    <w:rsid w:val="003E7C9D"/>
    <w:rsid w:val="00402B13"/>
    <w:rsid w:val="00405FB5"/>
    <w:rsid w:val="0042708D"/>
    <w:rsid w:val="004A7B7D"/>
    <w:rsid w:val="004E74B4"/>
    <w:rsid w:val="005457FA"/>
    <w:rsid w:val="005D3B38"/>
    <w:rsid w:val="00622BAC"/>
    <w:rsid w:val="006527CD"/>
    <w:rsid w:val="00697867"/>
    <w:rsid w:val="006D462E"/>
    <w:rsid w:val="006D5DA8"/>
    <w:rsid w:val="00754B4C"/>
    <w:rsid w:val="008A203C"/>
    <w:rsid w:val="0093756F"/>
    <w:rsid w:val="00A16DB1"/>
    <w:rsid w:val="00AA11AA"/>
    <w:rsid w:val="00AE1E19"/>
    <w:rsid w:val="00AF5AFD"/>
    <w:rsid w:val="00AF7FF8"/>
    <w:rsid w:val="00B01C58"/>
    <w:rsid w:val="00B10139"/>
    <w:rsid w:val="00BB561A"/>
    <w:rsid w:val="00C04F56"/>
    <w:rsid w:val="00D03C82"/>
    <w:rsid w:val="00D0722E"/>
    <w:rsid w:val="00DB5658"/>
    <w:rsid w:val="00F029F5"/>
    <w:rsid w:val="00F7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DA84D"/>
  <w15:chartTrackingRefBased/>
  <w15:docId w15:val="{18AEDB6E-D5FF-43D9-B677-B4BC3BAD1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DB1"/>
    <w:pPr>
      <w:spacing w:after="0" w:line="240" w:lineRule="auto"/>
    </w:pPr>
    <w:rPr>
      <w:rFonts w:ascii="Aptos" w:hAnsi="Aptos" w:cs="Aptos"/>
      <w:kern w:val="0"/>
    </w:rPr>
  </w:style>
  <w:style w:type="paragraph" w:styleId="Heading1">
    <w:name w:val="heading 1"/>
    <w:basedOn w:val="Normal"/>
    <w:next w:val="Normal"/>
    <w:link w:val="Heading1Char"/>
    <w:uiPriority w:val="9"/>
    <w:qFormat/>
    <w:rsid w:val="00A16D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6D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6D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6D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6D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6D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D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D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D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D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D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D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D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D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D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D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D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DB1"/>
    <w:rPr>
      <w:rFonts w:eastAsiaTheme="majorEastAsia" w:cstheme="majorBidi"/>
      <w:color w:val="272727" w:themeColor="text1" w:themeTint="D8"/>
    </w:rPr>
  </w:style>
  <w:style w:type="paragraph" w:styleId="Title">
    <w:name w:val="Title"/>
    <w:basedOn w:val="Normal"/>
    <w:next w:val="Normal"/>
    <w:link w:val="TitleChar"/>
    <w:uiPriority w:val="10"/>
    <w:qFormat/>
    <w:rsid w:val="00A16D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D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D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D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DB1"/>
    <w:pPr>
      <w:spacing w:before="160"/>
      <w:jc w:val="center"/>
    </w:pPr>
    <w:rPr>
      <w:i/>
      <w:iCs/>
      <w:color w:val="404040" w:themeColor="text1" w:themeTint="BF"/>
    </w:rPr>
  </w:style>
  <w:style w:type="character" w:customStyle="1" w:styleId="QuoteChar">
    <w:name w:val="Quote Char"/>
    <w:basedOn w:val="DefaultParagraphFont"/>
    <w:link w:val="Quote"/>
    <w:uiPriority w:val="29"/>
    <w:rsid w:val="00A16DB1"/>
    <w:rPr>
      <w:i/>
      <w:iCs/>
      <w:color w:val="404040" w:themeColor="text1" w:themeTint="BF"/>
    </w:rPr>
  </w:style>
  <w:style w:type="paragraph" w:styleId="ListParagraph">
    <w:name w:val="List Paragraph"/>
    <w:basedOn w:val="Normal"/>
    <w:uiPriority w:val="34"/>
    <w:qFormat/>
    <w:rsid w:val="00A16DB1"/>
    <w:pPr>
      <w:ind w:left="720"/>
      <w:contextualSpacing/>
    </w:pPr>
  </w:style>
  <w:style w:type="character" w:styleId="IntenseEmphasis">
    <w:name w:val="Intense Emphasis"/>
    <w:basedOn w:val="DefaultParagraphFont"/>
    <w:uiPriority w:val="21"/>
    <w:qFormat/>
    <w:rsid w:val="00A16DB1"/>
    <w:rPr>
      <w:i/>
      <w:iCs/>
      <w:color w:val="0F4761" w:themeColor="accent1" w:themeShade="BF"/>
    </w:rPr>
  </w:style>
  <w:style w:type="paragraph" w:styleId="IntenseQuote">
    <w:name w:val="Intense Quote"/>
    <w:basedOn w:val="Normal"/>
    <w:next w:val="Normal"/>
    <w:link w:val="IntenseQuoteChar"/>
    <w:uiPriority w:val="30"/>
    <w:qFormat/>
    <w:rsid w:val="00A16D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6DB1"/>
    <w:rPr>
      <w:i/>
      <w:iCs/>
      <w:color w:val="0F4761" w:themeColor="accent1" w:themeShade="BF"/>
    </w:rPr>
  </w:style>
  <w:style w:type="character" w:styleId="IntenseReference">
    <w:name w:val="Intense Reference"/>
    <w:basedOn w:val="DefaultParagraphFont"/>
    <w:uiPriority w:val="32"/>
    <w:qFormat/>
    <w:rsid w:val="00A16DB1"/>
    <w:rPr>
      <w:b/>
      <w:bCs/>
      <w:smallCaps/>
      <w:color w:val="0F4761" w:themeColor="accent1" w:themeShade="BF"/>
      <w:spacing w:val="5"/>
    </w:rPr>
  </w:style>
  <w:style w:type="paragraph" w:styleId="Header">
    <w:name w:val="header"/>
    <w:basedOn w:val="Normal"/>
    <w:link w:val="HeaderChar"/>
    <w:uiPriority w:val="99"/>
    <w:unhideWhenUsed/>
    <w:rsid w:val="000F5CCC"/>
    <w:pPr>
      <w:tabs>
        <w:tab w:val="center" w:pos="4680"/>
        <w:tab w:val="right" w:pos="9360"/>
      </w:tabs>
    </w:pPr>
  </w:style>
  <w:style w:type="character" w:customStyle="1" w:styleId="HeaderChar">
    <w:name w:val="Header Char"/>
    <w:basedOn w:val="DefaultParagraphFont"/>
    <w:link w:val="Header"/>
    <w:uiPriority w:val="99"/>
    <w:rsid w:val="000F5CCC"/>
    <w:rPr>
      <w:rFonts w:ascii="Aptos" w:hAnsi="Aptos" w:cs="Aptos"/>
      <w:kern w:val="0"/>
    </w:rPr>
  </w:style>
  <w:style w:type="paragraph" w:styleId="Footer">
    <w:name w:val="footer"/>
    <w:basedOn w:val="Normal"/>
    <w:link w:val="FooterChar"/>
    <w:uiPriority w:val="99"/>
    <w:unhideWhenUsed/>
    <w:rsid w:val="000F5CCC"/>
    <w:pPr>
      <w:tabs>
        <w:tab w:val="center" w:pos="4680"/>
        <w:tab w:val="right" w:pos="9360"/>
      </w:tabs>
    </w:pPr>
  </w:style>
  <w:style w:type="character" w:customStyle="1" w:styleId="FooterChar">
    <w:name w:val="Footer Char"/>
    <w:basedOn w:val="DefaultParagraphFont"/>
    <w:link w:val="Footer"/>
    <w:uiPriority w:val="99"/>
    <w:rsid w:val="000F5CCC"/>
    <w:rPr>
      <w:rFonts w:ascii="Aptos" w:hAnsi="Aptos" w:cs="Aptos"/>
      <w:kern w:val="0"/>
    </w:rPr>
  </w:style>
  <w:style w:type="character" w:styleId="Hyperlink">
    <w:name w:val="Hyperlink"/>
    <w:basedOn w:val="DefaultParagraphFont"/>
    <w:uiPriority w:val="99"/>
    <w:unhideWhenUsed/>
    <w:rsid w:val="003C697D"/>
    <w:rPr>
      <w:color w:val="467886" w:themeColor="hyperlink"/>
      <w:u w:val="single"/>
    </w:rPr>
  </w:style>
  <w:style w:type="character" w:styleId="UnresolvedMention">
    <w:name w:val="Unresolved Mention"/>
    <w:basedOn w:val="DefaultParagraphFont"/>
    <w:uiPriority w:val="99"/>
    <w:semiHidden/>
    <w:unhideWhenUsed/>
    <w:rsid w:val="003C6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achela@prosperahc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cruiting.paylocity.com/recruiting/jobs/Details/4338347/Prospera-Housing-Community-Services/Chief-Financial-Officer"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9efe0f-4ad7-4072-967d-80cef97616a5" xsi:nil="true"/>
    <lcf76f155ced4ddcb4097134ff3c332f xmlns="38d70e05-cc17-45d2-8cf3-a10dd68f89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92865C1AE4214AB2D3A1696A9B719F" ma:contentTypeVersion="14" ma:contentTypeDescription="Create a new document." ma:contentTypeScope="" ma:versionID="201a2587deaa2a00670c8a174406362d">
  <xsd:schema xmlns:xsd="http://www.w3.org/2001/XMLSchema" xmlns:xs="http://www.w3.org/2001/XMLSchema" xmlns:p="http://schemas.microsoft.com/office/2006/metadata/properties" xmlns:ns2="38d70e05-cc17-45d2-8cf3-a10dd68f8929" xmlns:ns3="fe9efe0f-4ad7-4072-967d-80cef97616a5" targetNamespace="http://schemas.microsoft.com/office/2006/metadata/properties" ma:root="true" ma:fieldsID="bae4b2084774c88ad80e9949ef714e01" ns2:_="" ns3:_="">
    <xsd:import namespace="38d70e05-cc17-45d2-8cf3-a10dd68f8929"/>
    <xsd:import namespace="fe9efe0f-4ad7-4072-967d-80cef97616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70e05-cc17-45d2-8cf3-a10dd68f89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2dbabc2-b78f-45c8-9531-63fbb87f413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9efe0f-4ad7-4072-967d-80cef97616a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a859dda-36dc-41ae-b577-e6a4524f0e62}" ma:internalName="TaxCatchAll" ma:showField="CatchAllData" ma:web="fe9efe0f-4ad7-4072-967d-80cef97616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4D9972-FA4D-459B-B032-8B0B08D67F67}">
  <ds:schemaRefs>
    <ds:schemaRef ds:uri="http://schemas.microsoft.com/office/2006/metadata/properties"/>
    <ds:schemaRef ds:uri="http://schemas.microsoft.com/office/infopath/2007/PartnerControls"/>
    <ds:schemaRef ds:uri="fe9efe0f-4ad7-4072-967d-80cef97616a5"/>
    <ds:schemaRef ds:uri="c87f328c-6478-42d5-b82d-1c6bf7085f70"/>
  </ds:schemaRefs>
</ds:datastoreItem>
</file>

<file path=customXml/itemProps2.xml><?xml version="1.0" encoding="utf-8"?>
<ds:datastoreItem xmlns:ds="http://schemas.openxmlformats.org/officeDocument/2006/customXml" ds:itemID="{CAC1404A-3B15-467C-BD79-F7DEA17DE9BF}">
  <ds:schemaRefs>
    <ds:schemaRef ds:uri="http://schemas.microsoft.com/sharepoint/v3/contenttype/forms"/>
  </ds:schemaRefs>
</ds:datastoreItem>
</file>

<file path=customXml/itemProps3.xml><?xml version="1.0" encoding="utf-8"?>
<ds:datastoreItem xmlns:ds="http://schemas.openxmlformats.org/officeDocument/2006/customXml" ds:itemID="{AF058466-6A4E-4F00-8364-7540133B3382}"/>
</file>

<file path=docProps/app.xml><?xml version="1.0" encoding="utf-8"?>
<Properties xmlns="http://schemas.openxmlformats.org/officeDocument/2006/extended-properties" xmlns:vt="http://schemas.openxmlformats.org/officeDocument/2006/docPropsVTypes">
  <Template>Normal</Template>
  <TotalTime>1</TotalTime>
  <Pages>2</Pages>
  <Words>991</Words>
  <Characters>5649</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Aldaz</dc:creator>
  <cp:keywords/>
  <dc:description/>
  <cp:lastModifiedBy>Jacque Woodring</cp:lastModifiedBy>
  <cp:revision>2</cp:revision>
  <cp:lastPrinted>2026-09-30T12:47:00Z</cp:lastPrinted>
  <dcterms:created xsi:type="dcterms:W3CDTF">2026-09-30T16:44:00Z</dcterms:created>
  <dcterms:modified xsi:type="dcterms:W3CDTF">2026-09-30T16:44:00Z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0x010100A792865C1AE4214AB2D3A1696A9B719F</vt:lpwstr>
  </property>
  <property fmtid="{D5CDD505-2E9C-101B-9397-08002B2CF9AE}" pid="3" name="MediaServiceImageTags">
    <vt:lpwstr/>
  </property>
</Properties>
</file>